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CA2A1" w14:textId="38EB985C" w:rsidR="00A32CD1" w:rsidRPr="00475C53" w:rsidRDefault="00E01E4B" w:rsidP="00E01E4B">
      <w:pPr>
        <w:ind w:left="-142"/>
        <w:jc w:val="center"/>
        <w:rPr>
          <w:rFonts w:ascii="Arial" w:hAnsi="Arial" w:cs="Arial"/>
        </w:rPr>
      </w:pPr>
      <w:r w:rsidRPr="00475C53">
        <w:rPr>
          <w:rFonts w:ascii="Arial" w:hAnsi="Arial" w:cs="Arial"/>
          <w:noProof/>
        </w:rPr>
        <w:drawing>
          <wp:inline distT="0" distB="0" distL="0" distR="0" wp14:anchorId="349274D9" wp14:editId="719981B2">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sidR="00475C53" w:rsidRPr="00475C53">
        <w:rPr>
          <w:rFonts w:ascii="Arial" w:hAnsi="Arial" w:cs="Arial"/>
        </w:rPr>
        <w:tab/>
      </w:r>
      <w:r w:rsidR="00475C53" w:rsidRPr="00475C53">
        <w:rPr>
          <w:rFonts w:ascii="Arial" w:hAnsi="Arial" w:cs="Arial"/>
        </w:rPr>
        <w:tab/>
      </w:r>
      <w:r w:rsidR="00475C53" w:rsidRPr="00475C53">
        <w:rPr>
          <w:rFonts w:ascii="Arial" w:hAnsi="Arial" w:cs="Arial"/>
          <w:noProof/>
        </w:rPr>
        <w:drawing>
          <wp:inline distT="0" distB="0" distL="0" distR="0" wp14:anchorId="4140D4AB" wp14:editId="6F2B7664">
            <wp:extent cx="1266190" cy="1257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250" cy="1277923"/>
                    </a:xfrm>
                    <a:prstGeom prst="rect">
                      <a:avLst/>
                    </a:prstGeom>
                    <a:noFill/>
                  </pic:spPr>
                </pic:pic>
              </a:graphicData>
            </a:graphic>
          </wp:inline>
        </w:drawing>
      </w:r>
    </w:p>
    <w:p w14:paraId="6967C62A" w14:textId="77777777" w:rsidR="00E01E4B" w:rsidRPr="00475C53" w:rsidRDefault="00E01E4B" w:rsidP="00E01E4B">
      <w:pPr>
        <w:ind w:left="-142"/>
        <w:jc w:val="center"/>
        <w:rPr>
          <w:rFonts w:ascii="Arial" w:hAnsi="Arial" w:cs="Arial"/>
        </w:rPr>
      </w:pPr>
    </w:p>
    <w:p w14:paraId="4D2A24A1" w14:textId="63466DB6" w:rsidR="00E01E4B" w:rsidRPr="00475C53" w:rsidRDefault="00D6C83A" w:rsidP="66BDA823">
      <w:pPr>
        <w:ind w:left="-142"/>
        <w:jc w:val="center"/>
        <w:rPr>
          <w:rFonts w:ascii="Arial" w:hAnsi="Arial" w:cs="Arial"/>
          <w:b/>
          <w:bCs/>
          <w:sz w:val="32"/>
          <w:szCs w:val="32"/>
        </w:rPr>
      </w:pPr>
      <w:r w:rsidRPr="00475C53">
        <w:rPr>
          <w:rFonts w:ascii="Arial" w:hAnsi="Arial" w:cs="Arial"/>
          <w:b/>
          <w:bCs/>
          <w:sz w:val="32"/>
          <w:szCs w:val="32"/>
        </w:rPr>
        <w:t>Computing</w:t>
      </w:r>
      <w:r w:rsidR="00E01E4B" w:rsidRPr="00475C53">
        <w:rPr>
          <w:rFonts w:ascii="Arial" w:hAnsi="Arial" w:cs="Arial"/>
          <w:b/>
          <w:bCs/>
          <w:sz w:val="32"/>
          <w:szCs w:val="32"/>
        </w:rPr>
        <w:t xml:space="preserve"> Department </w:t>
      </w:r>
    </w:p>
    <w:p w14:paraId="64CC197D" w14:textId="26700329" w:rsidR="00E01E4B" w:rsidRPr="00475C53" w:rsidRDefault="00E01E4B" w:rsidP="66BDA823">
      <w:pPr>
        <w:ind w:left="-142"/>
        <w:jc w:val="center"/>
        <w:rPr>
          <w:rFonts w:ascii="Arial" w:hAnsi="Arial" w:cs="Arial"/>
          <w:b/>
          <w:bCs/>
          <w:sz w:val="32"/>
          <w:szCs w:val="32"/>
        </w:rPr>
      </w:pPr>
      <w:r w:rsidRPr="00475C53">
        <w:rPr>
          <w:rFonts w:ascii="Arial" w:hAnsi="Arial" w:cs="Arial"/>
          <w:b/>
          <w:bCs/>
          <w:sz w:val="32"/>
          <w:szCs w:val="32"/>
        </w:rPr>
        <w:t xml:space="preserve">Super </w:t>
      </w:r>
      <w:r w:rsidR="360F0B2B" w:rsidRPr="00475C53">
        <w:rPr>
          <w:rFonts w:ascii="Arial" w:hAnsi="Arial" w:cs="Arial"/>
          <w:b/>
          <w:bCs/>
          <w:sz w:val="32"/>
          <w:szCs w:val="32"/>
        </w:rPr>
        <w:t>Department</w:t>
      </w:r>
      <w:bookmarkStart w:id="0" w:name="_GoBack"/>
      <w:bookmarkEnd w:id="0"/>
    </w:p>
    <w:tbl>
      <w:tblPr>
        <w:tblStyle w:val="TableGrid"/>
        <w:tblW w:w="0" w:type="auto"/>
        <w:tblInd w:w="-142" w:type="dxa"/>
        <w:tblLook w:val="04A0" w:firstRow="1" w:lastRow="0" w:firstColumn="1" w:lastColumn="0" w:noHBand="0" w:noVBand="1"/>
      </w:tblPr>
      <w:tblGrid>
        <w:gridCol w:w="5523"/>
        <w:gridCol w:w="5524"/>
      </w:tblGrid>
      <w:tr w:rsidR="00E01E4B" w:rsidRPr="00475C53" w14:paraId="2447728A" w14:textId="77777777" w:rsidTr="566D56CB">
        <w:tc>
          <w:tcPr>
            <w:tcW w:w="11047" w:type="dxa"/>
            <w:gridSpan w:val="2"/>
          </w:tcPr>
          <w:p w14:paraId="04FACAEC" w14:textId="1B17F1C6" w:rsidR="00E01E4B" w:rsidRPr="00475C53" w:rsidRDefault="00E01E4B" w:rsidP="00E01E4B">
            <w:pPr>
              <w:rPr>
                <w:rFonts w:ascii="Arial" w:hAnsi="Arial" w:cs="Arial"/>
                <w:b/>
                <w:sz w:val="32"/>
                <w:szCs w:val="32"/>
              </w:rPr>
            </w:pPr>
            <w:r w:rsidRPr="00475C53">
              <w:rPr>
                <w:rFonts w:ascii="Arial" w:hAnsi="Arial" w:cs="Arial"/>
                <w:b/>
                <w:sz w:val="32"/>
                <w:szCs w:val="32"/>
              </w:rPr>
              <w:t xml:space="preserve">Reading </w:t>
            </w:r>
            <w:r w:rsidR="00B36547" w:rsidRPr="00475C53">
              <w:rPr>
                <w:rFonts w:ascii="Arial" w:hAnsi="Arial" w:cs="Arial"/>
                <w:b/>
                <w:sz w:val="32"/>
                <w:szCs w:val="32"/>
              </w:rPr>
              <w:t>(</w:t>
            </w:r>
            <w:r w:rsidR="00004CD9" w:rsidRPr="00475C53">
              <w:rPr>
                <w:rFonts w:ascii="Arial" w:hAnsi="Arial" w:cs="Arial"/>
                <w:b/>
                <w:sz w:val="32"/>
                <w:szCs w:val="32"/>
              </w:rPr>
              <w:t>b</w:t>
            </w:r>
            <w:r w:rsidR="00B36547" w:rsidRPr="00475C53">
              <w:rPr>
                <w:rFonts w:ascii="Arial" w:hAnsi="Arial" w:cs="Arial"/>
                <w:b/>
                <w:sz w:val="32"/>
                <w:szCs w:val="32"/>
              </w:rPr>
              <w:t xml:space="preserve">ooks and </w:t>
            </w:r>
            <w:r w:rsidR="00004CD9" w:rsidRPr="00475C53">
              <w:rPr>
                <w:rFonts w:ascii="Arial" w:hAnsi="Arial" w:cs="Arial"/>
                <w:b/>
                <w:sz w:val="32"/>
                <w:szCs w:val="32"/>
              </w:rPr>
              <w:t>j</w:t>
            </w:r>
            <w:r w:rsidR="00B36547" w:rsidRPr="00475C53">
              <w:rPr>
                <w:rFonts w:ascii="Arial" w:hAnsi="Arial" w:cs="Arial"/>
                <w:b/>
                <w:sz w:val="32"/>
                <w:szCs w:val="32"/>
              </w:rPr>
              <w:t>ournals)</w:t>
            </w:r>
          </w:p>
        </w:tc>
      </w:tr>
      <w:tr w:rsidR="00E01E4B" w:rsidRPr="00475C53" w14:paraId="3D67D9D5" w14:textId="77777777" w:rsidTr="566D56CB">
        <w:tc>
          <w:tcPr>
            <w:tcW w:w="5523" w:type="dxa"/>
          </w:tcPr>
          <w:p w14:paraId="6401D173" w14:textId="444BC6BE" w:rsidR="00E01E4B" w:rsidRPr="00475C53" w:rsidRDefault="00475C53" w:rsidP="566D56CB">
            <w:pPr>
              <w:spacing w:line="259" w:lineRule="auto"/>
              <w:rPr>
                <w:rStyle w:val="Hyperlink"/>
                <w:rFonts w:ascii="Arial" w:hAnsi="Arial" w:cs="Arial"/>
                <w:sz w:val="24"/>
                <w:szCs w:val="24"/>
              </w:rPr>
            </w:pPr>
            <w:hyperlink r:id="rId10">
              <w:proofErr w:type="spellStart"/>
              <w:r w:rsidR="4FB6198F" w:rsidRPr="00475C53">
                <w:rPr>
                  <w:rStyle w:val="Hyperlink"/>
                  <w:rFonts w:ascii="Arial" w:hAnsi="Arial" w:cs="Arial"/>
                  <w:sz w:val="24"/>
                  <w:szCs w:val="24"/>
                </w:rPr>
                <w:t>MagPi</w:t>
              </w:r>
              <w:proofErr w:type="spellEnd"/>
              <w:r w:rsidR="4FB6198F" w:rsidRPr="00475C53">
                <w:rPr>
                  <w:rStyle w:val="Hyperlink"/>
                  <w:rFonts w:ascii="Arial" w:hAnsi="Arial" w:cs="Arial"/>
                  <w:sz w:val="24"/>
                  <w:szCs w:val="24"/>
                </w:rPr>
                <w:t xml:space="preserve"> </w:t>
              </w:r>
              <w:proofErr w:type="spellStart"/>
              <w:r w:rsidR="4FB6198F" w:rsidRPr="00475C53">
                <w:rPr>
                  <w:rStyle w:val="Hyperlink"/>
                  <w:rFonts w:ascii="Arial" w:hAnsi="Arial" w:cs="Arial"/>
                  <w:sz w:val="24"/>
                  <w:szCs w:val="24"/>
                </w:rPr>
                <w:t>Magaine</w:t>
              </w:r>
              <w:proofErr w:type="spellEnd"/>
            </w:hyperlink>
          </w:p>
        </w:tc>
        <w:tc>
          <w:tcPr>
            <w:tcW w:w="5524" w:type="dxa"/>
          </w:tcPr>
          <w:p w14:paraId="34CD2742" w14:textId="56077ABB" w:rsidR="00E01E4B" w:rsidRPr="00475C53" w:rsidRDefault="4FB6198F" w:rsidP="566D56CB">
            <w:pPr>
              <w:rPr>
                <w:rFonts w:ascii="Arial" w:hAnsi="Arial" w:cs="Arial"/>
                <w:sz w:val="24"/>
                <w:szCs w:val="24"/>
              </w:rPr>
            </w:pPr>
            <w:proofErr w:type="spellStart"/>
            <w:r w:rsidRPr="00475C53">
              <w:rPr>
                <w:rFonts w:ascii="Arial" w:hAnsi="Arial" w:cs="Arial"/>
                <w:sz w:val="24"/>
                <w:szCs w:val="24"/>
              </w:rPr>
              <w:t>MagPi</w:t>
            </w:r>
            <w:proofErr w:type="spellEnd"/>
            <w:r w:rsidRPr="00475C53">
              <w:rPr>
                <w:rFonts w:ascii="Arial" w:hAnsi="Arial" w:cs="Arial"/>
                <w:sz w:val="24"/>
                <w:szCs w:val="24"/>
              </w:rPr>
              <w:t xml:space="preserve"> Magazine. Useful and full of interesting tutorials. You can download </w:t>
            </w:r>
            <w:r w:rsidRPr="00475C53">
              <w:rPr>
                <w:rFonts w:ascii="Arial" w:hAnsi="Arial" w:cs="Arial"/>
                <w:b/>
                <w:bCs/>
                <w:sz w:val="24"/>
                <w:szCs w:val="24"/>
              </w:rPr>
              <w:t>every episode</w:t>
            </w:r>
            <w:r w:rsidRPr="00475C53">
              <w:rPr>
                <w:rFonts w:ascii="Arial" w:hAnsi="Arial" w:cs="Arial"/>
                <w:sz w:val="24"/>
                <w:szCs w:val="24"/>
              </w:rPr>
              <w:t xml:space="preserve"> for free</w:t>
            </w:r>
          </w:p>
        </w:tc>
      </w:tr>
      <w:tr w:rsidR="00E01E4B" w:rsidRPr="00475C53" w14:paraId="53BC6721" w14:textId="77777777" w:rsidTr="566D56CB">
        <w:tc>
          <w:tcPr>
            <w:tcW w:w="5523" w:type="dxa"/>
          </w:tcPr>
          <w:p w14:paraId="541C8576" w14:textId="77777777" w:rsidR="00E01E4B" w:rsidRPr="00475C53" w:rsidRDefault="00E01E4B" w:rsidP="00E01E4B">
            <w:pPr>
              <w:rPr>
                <w:rFonts w:ascii="Arial" w:hAnsi="Arial" w:cs="Arial"/>
                <w:sz w:val="24"/>
                <w:szCs w:val="24"/>
              </w:rPr>
            </w:pPr>
          </w:p>
        </w:tc>
        <w:tc>
          <w:tcPr>
            <w:tcW w:w="5524" w:type="dxa"/>
          </w:tcPr>
          <w:p w14:paraId="6538EBD6" w14:textId="77777777" w:rsidR="00E01E4B" w:rsidRPr="00475C53" w:rsidRDefault="00E01E4B" w:rsidP="00E01E4B">
            <w:pPr>
              <w:rPr>
                <w:rFonts w:ascii="Arial" w:hAnsi="Arial" w:cs="Arial"/>
                <w:sz w:val="24"/>
                <w:szCs w:val="24"/>
              </w:rPr>
            </w:pPr>
          </w:p>
        </w:tc>
      </w:tr>
      <w:tr w:rsidR="00E01E4B" w:rsidRPr="00475C53" w14:paraId="4C76D43B" w14:textId="77777777" w:rsidTr="566D56CB">
        <w:tc>
          <w:tcPr>
            <w:tcW w:w="11047" w:type="dxa"/>
            <w:gridSpan w:val="2"/>
          </w:tcPr>
          <w:p w14:paraId="31956CAC" w14:textId="77777777" w:rsidR="00E01E4B" w:rsidRPr="00475C53" w:rsidRDefault="00E01E4B" w:rsidP="00E01E4B">
            <w:pPr>
              <w:rPr>
                <w:rFonts w:ascii="Arial" w:hAnsi="Arial" w:cs="Arial"/>
                <w:b/>
                <w:sz w:val="32"/>
                <w:szCs w:val="32"/>
              </w:rPr>
            </w:pPr>
            <w:r w:rsidRPr="00475C53">
              <w:rPr>
                <w:rFonts w:ascii="Arial" w:hAnsi="Arial" w:cs="Arial"/>
                <w:b/>
                <w:sz w:val="32"/>
                <w:szCs w:val="32"/>
              </w:rPr>
              <w:t xml:space="preserve">Podcasts </w:t>
            </w:r>
          </w:p>
        </w:tc>
      </w:tr>
      <w:tr w:rsidR="00E01E4B" w:rsidRPr="00475C53" w14:paraId="48D78B52" w14:textId="77777777" w:rsidTr="566D56CB">
        <w:tc>
          <w:tcPr>
            <w:tcW w:w="5523" w:type="dxa"/>
          </w:tcPr>
          <w:p w14:paraId="05B8BBCC" w14:textId="17606D10" w:rsidR="00E01E4B" w:rsidRPr="00475C53" w:rsidRDefault="00475C53" w:rsidP="66BDA823">
            <w:pPr>
              <w:rPr>
                <w:rFonts w:ascii="Arial" w:hAnsi="Arial" w:cs="Arial"/>
              </w:rPr>
            </w:pPr>
            <w:hyperlink r:id="rId11">
              <w:r w:rsidR="7E38049F" w:rsidRPr="00475C53">
                <w:rPr>
                  <w:rStyle w:val="Hyperlink"/>
                  <w:rFonts w:ascii="Arial" w:eastAsia="Helvetica" w:hAnsi="Arial" w:cs="Arial"/>
                  <w:sz w:val="24"/>
                  <w:szCs w:val="24"/>
                </w:rPr>
                <w:t>Cybersecurity for Humans</w:t>
              </w:r>
            </w:hyperlink>
          </w:p>
        </w:tc>
        <w:tc>
          <w:tcPr>
            <w:tcW w:w="5524" w:type="dxa"/>
          </w:tcPr>
          <w:p w14:paraId="1B0924DA" w14:textId="15EF0DF1" w:rsidR="00E01E4B" w:rsidRPr="00475C53" w:rsidRDefault="00475C53" w:rsidP="66BDA823">
            <w:pPr>
              <w:rPr>
                <w:rFonts w:ascii="Arial" w:hAnsi="Arial" w:cs="Arial"/>
              </w:rPr>
            </w:pPr>
            <w:hyperlink r:id="rId12">
              <w:r w:rsidR="3BC4131F" w:rsidRPr="00475C53">
                <w:rPr>
                  <w:rStyle w:val="Hyperlink"/>
                  <w:rFonts w:ascii="Arial" w:eastAsia="Calibri" w:hAnsi="Arial" w:cs="Arial"/>
                  <w:bCs/>
                  <w:sz w:val="24"/>
                  <w:szCs w:val="24"/>
                </w:rPr>
                <w:t>Computer Vision: Machines that See</w:t>
              </w:r>
            </w:hyperlink>
          </w:p>
        </w:tc>
      </w:tr>
      <w:tr w:rsidR="00E01E4B" w:rsidRPr="00475C53" w14:paraId="64CFEBAB" w14:textId="77777777" w:rsidTr="566D56CB">
        <w:tc>
          <w:tcPr>
            <w:tcW w:w="5523" w:type="dxa"/>
          </w:tcPr>
          <w:p w14:paraId="1008B79C" w14:textId="1D8FB9F6" w:rsidR="00E01E4B" w:rsidRPr="00475C53" w:rsidRDefault="00475C53" w:rsidP="66BDA823">
            <w:pPr>
              <w:rPr>
                <w:rFonts w:ascii="Arial" w:hAnsi="Arial" w:cs="Arial"/>
              </w:rPr>
            </w:pPr>
            <w:hyperlink r:id="rId13">
              <w:r w:rsidR="7E38049F" w:rsidRPr="00475C53">
                <w:rPr>
                  <w:rStyle w:val="Hyperlink"/>
                  <w:rFonts w:ascii="Arial" w:eastAsia="Helvetica" w:hAnsi="Arial" w:cs="Arial"/>
                  <w:sz w:val="24"/>
                  <w:szCs w:val="24"/>
                </w:rPr>
                <w:t>AI in Business</w:t>
              </w:r>
            </w:hyperlink>
          </w:p>
        </w:tc>
        <w:tc>
          <w:tcPr>
            <w:tcW w:w="5524" w:type="dxa"/>
          </w:tcPr>
          <w:p w14:paraId="3978A7F3" w14:textId="787BDFB6" w:rsidR="00E01E4B" w:rsidRPr="00475C53" w:rsidRDefault="00475C53" w:rsidP="66BDA823">
            <w:pPr>
              <w:rPr>
                <w:rFonts w:ascii="Arial" w:hAnsi="Arial" w:cs="Arial"/>
              </w:rPr>
            </w:pPr>
            <w:hyperlink r:id="rId14">
              <w:r w:rsidR="590D4253" w:rsidRPr="00475C53">
                <w:rPr>
                  <w:rStyle w:val="Hyperlink"/>
                  <w:rFonts w:ascii="Arial" w:eastAsia="Calibri" w:hAnsi="Arial" w:cs="Arial"/>
                  <w:bCs/>
                  <w:sz w:val="24"/>
                  <w:szCs w:val="24"/>
                </w:rPr>
                <w:t>Future Computers</w:t>
              </w:r>
            </w:hyperlink>
          </w:p>
        </w:tc>
      </w:tr>
      <w:tr w:rsidR="00E01E4B" w:rsidRPr="00475C53" w14:paraId="270FEDDC" w14:textId="77777777" w:rsidTr="566D56CB">
        <w:tc>
          <w:tcPr>
            <w:tcW w:w="5523" w:type="dxa"/>
          </w:tcPr>
          <w:p w14:paraId="1790E986" w14:textId="1F0BF521" w:rsidR="00E01E4B" w:rsidRPr="00475C53" w:rsidRDefault="00475C53" w:rsidP="66BDA823">
            <w:pPr>
              <w:rPr>
                <w:rFonts w:ascii="Arial" w:hAnsi="Arial" w:cs="Arial"/>
              </w:rPr>
            </w:pPr>
            <w:hyperlink r:id="rId15">
              <w:r w:rsidR="7E38049F" w:rsidRPr="00475C53">
                <w:rPr>
                  <w:rStyle w:val="Hyperlink"/>
                  <w:rFonts w:ascii="Arial" w:eastAsia="Helvetica" w:hAnsi="Arial" w:cs="Arial"/>
                  <w:sz w:val="24"/>
                  <w:szCs w:val="24"/>
                </w:rPr>
                <w:t>Do We Need the Police</w:t>
              </w:r>
            </w:hyperlink>
          </w:p>
        </w:tc>
        <w:tc>
          <w:tcPr>
            <w:tcW w:w="5524" w:type="dxa"/>
          </w:tcPr>
          <w:p w14:paraId="2D5B6A76" w14:textId="47F43302" w:rsidR="00E01E4B" w:rsidRPr="00475C53" w:rsidRDefault="00475C53" w:rsidP="66BDA823">
            <w:pPr>
              <w:rPr>
                <w:rFonts w:ascii="Arial" w:hAnsi="Arial" w:cs="Arial"/>
              </w:rPr>
            </w:pPr>
            <w:hyperlink r:id="rId16">
              <w:r w:rsidR="1320330E" w:rsidRPr="00475C53">
                <w:rPr>
                  <w:rStyle w:val="Hyperlink"/>
                  <w:rFonts w:ascii="Arial" w:eastAsia="Calibri" w:hAnsi="Arial" w:cs="Arial"/>
                  <w:bCs/>
                  <w:sz w:val="24"/>
                  <w:szCs w:val="24"/>
                </w:rPr>
                <w:t>Should We Trust Computers?</w:t>
              </w:r>
            </w:hyperlink>
          </w:p>
        </w:tc>
      </w:tr>
      <w:tr w:rsidR="00E01E4B" w:rsidRPr="00475C53" w14:paraId="077A5616" w14:textId="77777777" w:rsidTr="566D56CB">
        <w:tc>
          <w:tcPr>
            <w:tcW w:w="11047" w:type="dxa"/>
            <w:gridSpan w:val="2"/>
          </w:tcPr>
          <w:p w14:paraId="2924E538" w14:textId="43ADDDEE" w:rsidR="00E01E4B" w:rsidRPr="00475C53" w:rsidRDefault="00E01E4B" w:rsidP="00E01E4B">
            <w:pPr>
              <w:rPr>
                <w:rFonts w:ascii="Arial" w:hAnsi="Arial" w:cs="Arial"/>
                <w:b/>
                <w:sz w:val="32"/>
                <w:szCs w:val="32"/>
              </w:rPr>
            </w:pPr>
            <w:r w:rsidRPr="00475C53">
              <w:rPr>
                <w:rFonts w:ascii="Arial" w:hAnsi="Arial" w:cs="Arial"/>
                <w:b/>
                <w:sz w:val="32"/>
                <w:szCs w:val="32"/>
              </w:rPr>
              <w:t xml:space="preserve">MOOCs and </w:t>
            </w:r>
            <w:r w:rsidR="00004CD9" w:rsidRPr="00475C53">
              <w:rPr>
                <w:rFonts w:ascii="Arial" w:hAnsi="Arial" w:cs="Arial"/>
                <w:b/>
                <w:sz w:val="32"/>
                <w:szCs w:val="32"/>
              </w:rPr>
              <w:t>o</w:t>
            </w:r>
            <w:r w:rsidRPr="00475C53">
              <w:rPr>
                <w:rFonts w:ascii="Arial" w:hAnsi="Arial" w:cs="Arial"/>
                <w:b/>
                <w:sz w:val="32"/>
                <w:szCs w:val="32"/>
              </w:rPr>
              <w:t>n-line opportunities</w:t>
            </w:r>
            <w:r w:rsidR="00E656C0" w:rsidRPr="00475C53">
              <w:rPr>
                <w:rFonts w:ascii="Arial" w:hAnsi="Arial" w:cs="Arial"/>
                <w:b/>
                <w:sz w:val="32"/>
                <w:szCs w:val="32"/>
              </w:rPr>
              <w:t xml:space="preserve"> </w:t>
            </w:r>
          </w:p>
        </w:tc>
      </w:tr>
      <w:tr w:rsidR="00E01E4B" w:rsidRPr="00475C53" w14:paraId="294E2BBE" w14:textId="77777777" w:rsidTr="566D56CB">
        <w:tc>
          <w:tcPr>
            <w:tcW w:w="5523" w:type="dxa"/>
          </w:tcPr>
          <w:p w14:paraId="7B453B11" w14:textId="0B123DBF" w:rsidR="00E01E4B" w:rsidRPr="00475C53" w:rsidRDefault="00475C53" w:rsidP="00E01E4B">
            <w:pPr>
              <w:rPr>
                <w:rFonts w:ascii="Arial" w:hAnsi="Arial" w:cs="Arial"/>
                <w:sz w:val="24"/>
                <w:szCs w:val="24"/>
              </w:rPr>
            </w:pPr>
            <w:hyperlink r:id="rId17">
              <w:r w:rsidR="0284906C" w:rsidRPr="00475C53">
                <w:rPr>
                  <w:rStyle w:val="Hyperlink"/>
                  <w:rFonts w:ascii="Arial" w:hAnsi="Arial" w:cs="Arial"/>
                  <w:sz w:val="24"/>
                  <w:szCs w:val="24"/>
                </w:rPr>
                <w:t>Python for beginners</w:t>
              </w:r>
            </w:hyperlink>
          </w:p>
        </w:tc>
        <w:tc>
          <w:tcPr>
            <w:tcW w:w="5524" w:type="dxa"/>
          </w:tcPr>
          <w:p w14:paraId="29F7FA68" w14:textId="39866D6C" w:rsidR="00E01E4B" w:rsidRPr="00475C53" w:rsidRDefault="15378E2D" w:rsidP="566D56CB">
            <w:pPr>
              <w:rPr>
                <w:rFonts w:ascii="Arial" w:hAnsi="Arial" w:cs="Arial"/>
                <w:sz w:val="24"/>
                <w:szCs w:val="24"/>
              </w:rPr>
            </w:pPr>
            <w:r w:rsidRPr="00475C53">
              <w:rPr>
                <w:rFonts w:ascii="Arial" w:hAnsi="Arial" w:cs="Arial"/>
                <w:sz w:val="24"/>
                <w:szCs w:val="24"/>
              </w:rPr>
              <w:t>Get started with Python! Learn how to create programs and projects in Python. Work with strings, lists, loops, dictionaries, and functions.</w:t>
            </w:r>
          </w:p>
        </w:tc>
      </w:tr>
      <w:tr w:rsidR="00E01E4B" w:rsidRPr="00475C53" w14:paraId="0EFA4080" w14:textId="77777777" w:rsidTr="566D56CB">
        <w:tc>
          <w:tcPr>
            <w:tcW w:w="5523" w:type="dxa"/>
          </w:tcPr>
          <w:p w14:paraId="36F0E833" w14:textId="1F581D06" w:rsidR="00E01E4B" w:rsidRPr="00475C53" w:rsidRDefault="00475C53" w:rsidP="00E01E4B">
            <w:pPr>
              <w:rPr>
                <w:rFonts w:ascii="Arial" w:hAnsi="Arial" w:cs="Arial"/>
                <w:sz w:val="24"/>
                <w:szCs w:val="24"/>
              </w:rPr>
            </w:pPr>
            <w:hyperlink r:id="rId18">
              <w:r w:rsidR="03823FF4" w:rsidRPr="00475C53">
                <w:rPr>
                  <w:rStyle w:val="Hyperlink"/>
                  <w:rFonts w:ascii="Arial" w:hAnsi="Arial" w:cs="Arial"/>
                  <w:sz w:val="24"/>
                  <w:szCs w:val="24"/>
                </w:rPr>
                <w:t>Microsoft education: Great lessons!</w:t>
              </w:r>
            </w:hyperlink>
          </w:p>
        </w:tc>
        <w:tc>
          <w:tcPr>
            <w:tcW w:w="5524" w:type="dxa"/>
          </w:tcPr>
          <w:p w14:paraId="5308ADA4" w14:textId="47605B1F" w:rsidR="00E01E4B" w:rsidRPr="00475C53" w:rsidRDefault="4C7FCD8D" w:rsidP="566D56CB">
            <w:pPr>
              <w:rPr>
                <w:rFonts w:ascii="Arial" w:hAnsi="Arial" w:cs="Arial"/>
                <w:sz w:val="24"/>
                <w:szCs w:val="24"/>
              </w:rPr>
            </w:pPr>
            <w:r w:rsidRPr="00475C53">
              <w:rPr>
                <w:rFonts w:ascii="Arial" w:hAnsi="Arial" w:cs="Arial"/>
                <w:sz w:val="24"/>
                <w:szCs w:val="24"/>
              </w:rPr>
              <w:t>Whether you're just starting or an experienced professional, our hands-on approach helps you arrive at your goals faster, with more confidence and at your own pace.</w:t>
            </w:r>
          </w:p>
        </w:tc>
      </w:tr>
      <w:tr w:rsidR="00E01E4B" w:rsidRPr="00475C53" w14:paraId="31B873AC" w14:textId="77777777" w:rsidTr="566D56CB">
        <w:tc>
          <w:tcPr>
            <w:tcW w:w="5523" w:type="dxa"/>
          </w:tcPr>
          <w:p w14:paraId="318932C3" w14:textId="749CD4C1" w:rsidR="00E01E4B" w:rsidRPr="00475C53" w:rsidRDefault="00475C53" w:rsidP="66BDA823">
            <w:pPr>
              <w:rPr>
                <w:rFonts w:ascii="Arial" w:hAnsi="Arial" w:cs="Arial"/>
              </w:rPr>
            </w:pPr>
            <w:hyperlink r:id="rId19">
              <w:r w:rsidR="49FE8BE9" w:rsidRPr="00475C53">
                <w:rPr>
                  <w:rStyle w:val="Hyperlink"/>
                  <w:rFonts w:ascii="Arial" w:eastAsia="Segoe UI" w:hAnsi="Arial" w:cs="Arial"/>
                  <w:bCs/>
                  <w:sz w:val="24"/>
                  <w:szCs w:val="24"/>
                </w:rPr>
                <w:t>Introduction to gaming and disability</w:t>
              </w:r>
            </w:hyperlink>
          </w:p>
        </w:tc>
        <w:tc>
          <w:tcPr>
            <w:tcW w:w="5524" w:type="dxa"/>
          </w:tcPr>
          <w:p w14:paraId="776D2885" w14:textId="79B9DF2C" w:rsidR="00E01E4B" w:rsidRPr="00475C53" w:rsidRDefault="1B9E2491" w:rsidP="566D56CB">
            <w:pPr>
              <w:rPr>
                <w:rFonts w:ascii="Arial" w:hAnsi="Arial" w:cs="Arial"/>
                <w:sz w:val="24"/>
                <w:szCs w:val="24"/>
              </w:rPr>
            </w:pPr>
            <w:r w:rsidRPr="00475C53">
              <w:rPr>
                <w:rFonts w:ascii="Arial" w:hAnsi="Arial" w:cs="Arial"/>
                <w:sz w:val="24"/>
                <w:szCs w:val="24"/>
              </w:rPr>
              <w:t>This module introduces accessibility concepts for game titles, gaming platforms, and gaming hardware. You'll learn about the core elements in gaming experiences that influence accessibility and how those elements can affect the experiences of gamers with visual, hearing, mobility, and cognitive disabilities.</w:t>
            </w:r>
          </w:p>
        </w:tc>
      </w:tr>
      <w:tr w:rsidR="566D56CB" w:rsidRPr="00475C53" w14:paraId="7F472B27" w14:textId="77777777" w:rsidTr="566D56CB">
        <w:trPr>
          <w:trHeight w:val="300"/>
        </w:trPr>
        <w:tc>
          <w:tcPr>
            <w:tcW w:w="5523" w:type="dxa"/>
          </w:tcPr>
          <w:p w14:paraId="7045C66F" w14:textId="16DD24BC" w:rsidR="5F92844C" w:rsidRPr="00475C53" w:rsidRDefault="00475C53" w:rsidP="566D56CB">
            <w:pPr>
              <w:rPr>
                <w:rFonts w:ascii="Arial" w:hAnsi="Arial" w:cs="Arial"/>
              </w:rPr>
            </w:pPr>
            <w:hyperlink r:id="rId20">
              <w:r w:rsidR="5F92844C" w:rsidRPr="00475C53">
                <w:rPr>
                  <w:rStyle w:val="Hyperlink"/>
                  <w:rFonts w:ascii="Arial" w:eastAsia="Segoe UI" w:hAnsi="Arial" w:cs="Arial"/>
                  <w:bCs/>
                  <w:sz w:val="24"/>
                  <w:szCs w:val="24"/>
                </w:rPr>
                <w:t>Microsoft Educator academy</w:t>
              </w:r>
            </w:hyperlink>
          </w:p>
        </w:tc>
        <w:tc>
          <w:tcPr>
            <w:tcW w:w="5524" w:type="dxa"/>
          </w:tcPr>
          <w:p w14:paraId="24CA7080" w14:textId="79CF42D6" w:rsidR="777BAA89" w:rsidRPr="00475C53" w:rsidRDefault="777BAA89" w:rsidP="566D56CB">
            <w:pPr>
              <w:rPr>
                <w:rFonts w:ascii="Arial" w:hAnsi="Arial" w:cs="Arial"/>
                <w:sz w:val="24"/>
                <w:szCs w:val="24"/>
              </w:rPr>
            </w:pPr>
            <w:r w:rsidRPr="00475C53">
              <w:rPr>
                <w:rFonts w:ascii="Arial" w:hAnsi="Arial" w:cs="Arial"/>
                <w:sz w:val="24"/>
                <w:szCs w:val="24"/>
              </w:rPr>
              <w:t>Investing in teachers’ growth to help them be more effective is key to improving student learning. The reason: teacher quality has more impact on students than any school education program or policy does, and in fact, teacher effectiveness is the largest factor influencing student outcomes, outside of family background.</w:t>
            </w:r>
          </w:p>
        </w:tc>
      </w:tr>
      <w:tr w:rsidR="566D56CB" w:rsidRPr="00475C53" w14:paraId="44F6DBF9" w14:textId="77777777" w:rsidTr="566D56CB">
        <w:trPr>
          <w:trHeight w:val="300"/>
        </w:trPr>
        <w:tc>
          <w:tcPr>
            <w:tcW w:w="5523" w:type="dxa"/>
          </w:tcPr>
          <w:p w14:paraId="020230E0" w14:textId="0AD06774" w:rsidR="5F92844C" w:rsidRPr="00475C53" w:rsidRDefault="00475C53" w:rsidP="566D56CB">
            <w:pPr>
              <w:rPr>
                <w:rFonts w:ascii="Arial" w:hAnsi="Arial" w:cs="Arial"/>
                <w:sz w:val="24"/>
                <w:szCs w:val="24"/>
              </w:rPr>
            </w:pPr>
            <w:hyperlink r:id="rId21">
              <w:r w:rsidR="5F92844C" w:rsidRPr="00475C53">
                <w:rPr>
                  <w:rStyle w:val="Hyperlink"/>
                  <w:rFonts w:ascii="Arial" w:hAnsi="Arial" w:cs="Arial"/>
                  <w:sz w:val="24"/>
                  <w:szCs w:val="24"/>
                </w:rPr>
                <w:t>Learn LOADS of programming languages online</w:t>
              </w:r>
            </w:hyperlink>
          </w:p>
        </w:tc>
        <w:tc>
          <w:tcPr>
            <w:tcW w:w="5524" w:type="dxa"/>
          </w:tcPr>
          <w:p w14:paraId="2BA7BFD6" w14:textId="71FA53BE" w:rsidR="51A33F85" w:rsidRPr="00475C53" w:rsidRDefault="51A33F85" w:rsidP="566D56CB">
            <w:pPr>
              <w:rPr>
                <w:rFonts w:ascii="Arial" w:hAnsi="Arial" w:cs="Arial"/>
                <w:sz w:val="24"/>
                <w:szCs w:val="24"/>
              </w:rPr>
            </w:pPr>
            <w:r w:rsidRPr="00475C53">
              <w:rPr>
                <w:rFonts w:ascii="Arial" w:hAnsi="Arial" w:cs="Arial"/>
                <w:sz w:val="24"/>
                <w:szCs w:val="24"/>
              </w:rPr>
              <w:t>Exactly as it says. Lots of languages and lessons all available and at the best possible price... FREE!</w:t>
            </w:r>
          </w:p>
        </w:tc>
      </w:tr>
      <w:tr w:rsidR="00E01E4B" w:rsidRPr="00475C53" w14:paraId="36F3F453" w14:textId="77777777" w:rsidTr="566D56CB">
        <w:tc>
          <w:tcPr>
            <w:tcW w:w="11047" w:type="dxa"/>
            <w:gridSpan w:val="2"/>
          </w:tcPr>
          <w:p w14:paraId="0C3A62FB" w14:textId="77777777" w:rsidR="00E01E4B" w:rsidRPr="00475C53" w:rsidRDefault="00B37FC5" w:rsidP="00E01E4B">
            <w:pPr>
              <w:rPr>
                <w:rFonts w:ascii="Arial" w:hAnsi="Arial" w:cs="Arial"/>
                <w:b/>
                <w:sz w:val="32"/>
                <w:szCs w:val="32"/>
              </w:rPr>
            </w:pPr>
            <w:r w:rsidRPr="00475C53">
              <w:rPr>
                <w:rFonts w:ascii="Arial" w:hAnsi="Arial" w:cs="Arial"/>
                <w:b/>
                <w:sz w:val="32"/>
                <w:szCs w:val="32"/>
              </w:rPr>
              <w:t xml:space="preserve">Awards and </w:t>
            </w:r>
            <w:r w:rsidR="00B36547" w:rsidRPr="00475C53">
              <w:rPr>
                <w:rFonts w:ascii="Arial" w:hAnsi="Arial" w:cs="Arial"/>
                <w:b/>
                <w:sz w:val="32"/>
                <w:szCs w:val="32"/>
              </w:rPr>
              <w:t>competitions</w:t>
            </w:r>
          </w:p>
        </w:tc>
      </w:tr>
      <w:tr w:rsidR="00E01E4B" w:rsidRPr="00475C53" w14:paraId="7704430E" w14:textId="77777777" w:rsidTr="566D56CB">
        <w:tc>
          <w:tcPr>
            <w:tcW w:w="5523" w:type="dxa"/>
          </w:tcPr>
          <w:p w14:paraId="47F0F662" w14:textId="561CA9EE" w:rsidR="00E01E4B" w:rsidRPr="00475C53" w:rsidRDefault="00475C53" w:rsidP="00E01E4B">
            <w:pPr>
              <w:rPr>
                <w:rFonts w:ascii="Arial" w:hAnsi="Arial" w:cs="Arial"/>
                <w:sz w:val="24"/>
                <w:szCs w:val="24"/>
              </w:rPr>
            </w:pPr>
            <w:hyperlink r:id="rId22">
              <w:proofErr w:type="spellStart"/>
              <w:r w:rsidR="5FC5F18D" w:rsidRPr="00475C53">
                <w:rPr>
                  <w:rStyle w:val="Hyperlink"/>
                  <w:rFonts w:ascii="Arial" w:hAnsi="Arial" w:cs="Arial"/>
                  <w:sz w:val="24"/>
                  <w:szCs w:val="24"/>
                </w:rPr>
                <w:t>CyberFirst</w:t>
              </w:r>
              <w:proofErr w:type="spellEnd"/>
              <w:r w:rsidR="5FC5F18D" w:rsidRPr="00475C53">
                <w:rPr>
                  <w:rStyle w:val="Hyperlink"/>
                  <w:rFonts w:ascii="Arial" w:hAnsi="Arial" w:cs="Arial"/>
                  <w:sz w:val="24"/>
                  <w:szCs w:val="24"/>
                </w:rPr>
                <w:t xml:space="preserve"> Girls Competition</w:t>
              </w:r>
            </w:hyperlink>
          </w:p>
        </w:tc>
        <w:tc>
          <w:tcPr>
            <w:tcW w:w="5524" w:type="dxa"/>
          </w:tcPr>
          <w:p w14:paraId="0228EC77" w14:textId="7A5923E5" w:rsidR="00E01E4B" w:rsidRPr="00475C53" w:rsidRDefault="6AF73BBC" w:rsidP="00E01E4B">
            <w:pPr>
              <w:rPr>
                <w:rFonts w:ascii="Arial" w:hAnsi="Arial" w:cs="Arial"/>
                <w:sz w:val="24"/>
                <w:szCs w:val="24"/>
              </w:rPr>
            </w:pPr>
            <w:r w:rsidRPr="00475C53">
              <w:rPr>
                <w:rFonts w:ascii="Arial" w:hAnsi="Arial" w:cs="Arial"/>
                <w:sz w:val="24"/>
                <w:szCs w:val="24"/>
              </w:rPr>
              <w:t xml:space="preserve">The </w:t>
            </w:r>
            <w:proofErr w:type="spellStart"/>
            <w:r w:rsidRPr="00475C53">
              <w:rPr>
                <w:rFonts w:ascii="Arial" w:hAnsi="Arial" w:cs="Arial"/>
                <w:sz w:val="24"/>
                <w:szCs w:val="24"/>
              </w:rPr>
              <w:t>CyberFirst</w:t>
            </w:r>
            <w:proofErr w:type="spellEnd"/>
            <w:r w:rsidRPr="00475C53">
              <w:rPr>
                <w:rFonts w:ascii="Arial" w:hAnsi="Arial" w:cs="Arial"/>
                <w:sz w:val="24"/>
                <w:szCs w:val="24"/>
              </w:rPr>
              <w:t xml:space="preserve"> Girls Competition aims to support girls interested in a career in cyber security.</w:t>
            </w:r>
          </w:p>
        </w:tc>
      </w:tr>
      <w:tr w:rsidR="00E01E4B" w:rsidRPr="00475C53" w14:paraId="57056EEA" w14:textId="77777777" w:rsidTr="566D56CB">
        <w:tc>
          <w:tcPr>
            <w:tcW w:w="5523" w:type="dxa"/>
          </w:tcPr>
          <w:p w14:paraId="798D6845" w14:textId="356A60E2" w:rsidR="00E01E4B" w:rsidRPr="00475C53" w:rsidRDefault="00475C53" w:rsidP="00E01E4B">
            <w:pPr>
              <w:rPr>
                <w:rFonts w:ascii="Arial" w:hAnsi="Arial" w:cs="Arial"/>
                <w:sz w:val="24"/>
                <w:szCs w:val="24"/>
              </w:rPr>
            </w:pPr>
            <w:hyperlink r:id="rId23">
              <w:r w:rsidR="5FC5F18D" w:rsidRPr="00475C53">
                <w:rPr>
                  <w:rStyle w:val="Hyperlink"/>
                  <w:rFonts w:ascii="Arial" w:hAnsi="Arial" w:cs="Arial"/>
                  <w:sz w:val="24"/>
                  <w:szCs w:val="24"/>
                </w:rPr>
                <w:t>Get a government bursary towards your studies</w:t>
              </w:r>
              <w:r w:rsidR="5692A8FB" w:rsidRPr="00475C53">
                <w:rPr>
                  <w:rStyle w:val="Hyperlink"/>
                  <w:rFonts w:ascii="Arial" w:hAnsi="Arial" w:cs="Arial"/>
                  <w:sz w:val="24"/>
                  <w:szCs w:val="24"/>
                </w:rPr>
                <w:t xml:space="preserve"> or why not consider letting them pay for your entire degree</w:t>
              </w:r>
              <w:r w:rsidR="5FC5F18D" w:rsidRPr="00475C53">
                <w:rPr>
                  <w:rStyle w:val="Hyperlink"/>
                  <w:rFonts w:ascii="Arial" w:hAnsi="Arial" w:cs="Arial"/>
                  <w:sz w:val="24"/>
                  <w:szCs w:val="24"/>
                </w:rPr>
                <w:t>!</w:t>
              </w:r>
            </w:hyperlink>
          </w:p>
        </w:tc>
        <w:tc>
          <w:tcPr>
            <w:tcW w:w="5524" w:type="dxa"/>
          </w:tcPr>
          <w:p w14:paraId="6E2065C0" w14:textId="3D57CF78" w:rsidR="00E01E4B" w:rsidRPr="00475C53" w:rsidRDefault="2F6192F0" w:rsidP="566D56CB">
            <w:pPr>
              <w:rPr>
                <w:rFonts w:ascii="Arial" w:hAnsi="Arial" w:cs="Arial"/>
                <w:sz w:val="24"/>
                <w:szCs w:val="24"/>
              </w:rPr>
            </w:pPr>
            <w:proofErr w:type="spellStart"/>
            <w:r w:rsidRPr="00475C53">
              <w:rPr>
                <w:rFonts w:ascii="Arial" w:hAnsi="Arial" w:cs="Arial"/>
                <w:sz w:val="24"/>
                <w:szCs w:val="24"/>
              </w:rPr>
              <w:t>CyberFirst</w:t>
            </w:r>
            <w:proofErr w:type="spellEnd"/>
            <w:r w:rsidRPr="00475C53">
              <w:rPr>
                <w:rFonts w:ascii="Arial" w:hAnsi="Arial" w:cs="Arial"/>
                <w:sz w:val="24"/>
                <w:szCs w:val="24"/>
              </w:rPr>
              <w:t xml:space="preserve"> offers students a real choice after A Levels or whilst at University.</w:t>
            </w:r>
          </w:p>
          <w:p w14:paraId="4973867A" w14:textId="623EDCC1" w:rsidR="00E01E4B" w:rsidRPr="00475C53" w:rsidRDefault="2F6192F0" w:rsidP="566D56CB">
            <w:pPr>
              <w:pStyle w:val="ListParagraph"/>
              <w:numPr>
                <w:ilvl w:val="0"/>
                <w:numId w:val="1"/>
              </w:numPr>
              <w:rPr>
                <w:rFonts w:ascii="Arial" w:hAnsi="Arial" w:cs="Arial"/>
                <w:sz w:val="24"/>
                <w:szCs w:val="24"/>
              </w:rPr>
            </w:pPr>
            <w:r w:rsidRPr="00475C53">
              <w:rPr>
                <w:rFonts w:ascii="Arial" w:hAnsi="Arial" w:cs="Arial"/>
                <w:sz w:val="24"/>
                <w:szCs w:val="24"/>
              </w:rPr>
              <w:t xml:space="preserve">A </w:t>
            </w:r>
            <w:proofErr w:type="spellStart"/>
            <w:r w:rsidRPr="00475C53">
              <w:rPr>
                <w:rFonts w:ascii="Arial" w:hAnsi="Arial" w:cs="Arial"/>
                <w:sz w:val="24"/>
                <w:szCs w:val="24"/>
              </w:rPr>
              <w:t>CyberFirst</w:t>
            </w:r>
            <w:proofErr w:type="spellEnd"/>
            <w:r w:rsidRPr="00475C53">
              <w:rPr>
                <w:rFonts w:ascii="Arial" w:hAnsi="Arial" w:cs="Arial"/>
                <w:sz w:val="24"/>
                <w:szCs w:val="24"/>
              </w:rPr>
              <w:t xml:space="preserve"> Bursary offers undergraduates £4,000 per year financial assistance and paid cyber security training each summer to help kick start their career in cyber</w:t>
            </w:r>
          </w:p>
          <w:p w14:paraId="40E61D79" w14:textId="324F2999" w:rsidR="00E01E4B" w:rsidRPr="00475C53" w:rsidRDefault="2F6192F0" w:rsidP="566D56CB">
            <w:pPr>
              <w:pStyle w:val="ListParagraph"/>
              <w:numPr>
                <w:ilvl w:val="0"/>
                <w:numId w:val="1"/>
              </w:numPr>
              <w:rPr>
                <w:rFonts w:ascii="Arial" w:hAnsi="Arial" w:cs="Arial"/>
                <w:sz w:val="24"/>
                <w:szCs w:val="24"/>
              </w:rPr>
            </w:pPr>
            <w:r w:rsidRPr="00475C53">
              <w:rPr>
                <w:rFonts w:ascii="Arial" w:hAnsi="Arial" w:cs="Arial"/>
                <w:sz w:val="24"/>
                <w:szCs w:val="24"/>
              </w:rPr>
              <w:t xml:space="preserve">A </w:t>
            </w:r>
            <w:proofErr w:type="spellStart"/>
            <w:r w:rsidRPr="00475C53">
              <w:rPr>
                <w:rFonts w:ascii="Arial" w:hAnsi="Arial" w:cs="Arial"/>
                <w:sz w:val="24"/>
                <w:szCs w:val="24"/>
              </w:rPr>
              <w:t>CyberFirst</w:t>
            </w:r>
            <w:proofErr w:type="spellEnd"/>
            <w:r w:rsidRPr="00475C53">
              <w:rPr>
                <w:rFonts w:ascii="Arial" w:hAnsi="Arial" w:cs="Arial"/>
                <w:sz w:val="24"/>
                <w:szCs w:val="24"/>
              </w:rPr>
              <w:t xml:space="preserve"> Degree Apprenticeship allows undergraduates to earn whilst they learn, ready for a job with GCHQ</w:t>
            </w:r>
          </w:p>
        </w:tc>
      </w:tr>
      <w:tr w:rsidR="00E01E4B" w:rsidRPr="00475C53" w14:paraId="1A20B861" w14:textId="77777777" w:rsidTr="566D56CB">
        <w:tc>
          <w:tcPr>
            <w:tcW w:w="5523" w:type="dxa"/>
          </w:tcPr>
          <w:p w14:paraId="067CFD8C" w14:textId="6DA0A4AB" w:rsidR="00E01E4B" w:rsidRPr="00475C53" w:rsidRDefault="00475C53" w:rsidP="00E01E4B">
            <w:pPr>
              <w:rPr>
                <w:rFonts w:ascii="Arial" w:hAnsi="Arial" w:cs="Arial"/>
                <w:sz w:val="24"/>
                <w:szCs w:val="24"/>
              </w:rPr>
            </w:pPr>
            <w:hyperlink r:id="rId24">
              <w:r w:rsidR="0BA4C924" w:rsidRPr="00475C53">
                <w:rPr>
                  <w:rStyle w:val="Hyperlink"/>
                  <w:rFonts w:ascii="Arial" w:hAnsi="Arial" w:cs="Arial"/>
                  <w:sz w:val="24"/>
                  <w:szCs w:val="24"/>
                </w:rPr>
                <w:t>British Esports – just for girls!</w:t>
              </w:r>
            </w:hyperlink>
          </w:p>
        </w:tc>
        <w:tc>
          <w:tcPr>
            <w:tcW w:w="5524" w:type="dxa"/>
          </w:tcPr>
          <w:p w14:paraId="0417A4FA" w14:textId="77777777" w:rsidR="00E01E4B" w:rsidRPr="00475C53" w:rsidRDefault="00E01E4B" w:rsidP="00E01E4B">
            <w:pPr>
              <w:rPr>
                <w:rFonts w:ascii="Arial" w:hAnsi="Arial" w:cs="Arial"/>
                <w:sz w:val="24"/>
                <w:szCs w:val="24"/>
              </w:rPr>
            </w:pPr>
          </w:p>
        </w:tc>
      </w:tr>
      <w:tr w:rsidR="00004CD9" w:rsidRPr="00475C53" w14:paraId="4214FF68" w14:textId="77777777" w:rsidTr="566D56CB">
        <w:tc>
          <w:tcPr>
            <w:tcW w:w="11047" w:type="dxa"/>
            <w:gridSpan w:val="2"/>
          </w:tcPr>
          <w:p w14:paraId="2583886A" w14:textId="3A078A28" w:rsidR="00004CD9" w:rsidRPr="00475C53" w:rsidRDefault="00004CD9" w:rsidP="00E01E4B">
            <w:pPr>
              <w:rPr>
                <w:rFonts w:ascii="Arial" w:hAnsi="Arial" w:cs="Arial"/>
                <w:b/>
                <w:sz w:val="32"/>
                <w:szCs w:val="32"/>
              </w:rPr>
            </w:pPr>
            <w:r w:rsidRPr="00475C53">
              <w:rPr>
                <w:rFonts w:ascii="Arial" w:hAnsi="Arial" w:cs="Arial"/>
                <w:b/>
                <w:sz w:val="32"/>
                <w:szCs w:val="32"/>
              </w:rPr>
              <w:t xml:space="preserve">Places to visit </w:t>
            </w:r>
          </w:p>
        </w:tc>
      </w:tr>
      <w:tr w:rsidR="00B36547" w:rsidRPr="00475C53" w14:paraId="6C61055F" w14:textId="77777777" w:rsidTr="566D56CB">
        <w:tc>
          <w:tcPr>
            <w:tcW w:w="5523" w:type="dxa"/>
          </w:tcPr>
          <w:p w14:paraId="3A971BC3" w14:textId="77F84652" w:rsidR="00B36547" w:rsidRPr="00475C53" w:rsidRDefault="00475C53" w:rsidP="00E01E4B">
            <w:pPr>
              <w:rPr>
                <w:rFonts w:ascii="Arial" w:hAnsi="Arial" w:cs="Arial"/>
                <w:sz w:val="24"/>
                <w:szCs w:val="24"/>
              </w:rPr>
            </w:pPr>
            <w:hyperlink r:id="rId25">
              <w:r w:rsidR="51360AD4" w:rsidRPr="00475C53">
                <w:rPr>
                  <w:rStyle w:val="Hyperlink"/>
                  <w:rFonts w:ascii="Arial" w:hAnsi="Arial" w:cs="Arial"/>
                  <w:sz w:val="24"/>
                  <w:szCs w:val="24"/>
                </w:rPr>
                <w:t>Museum of computing</w:t>
              </w:r>
            </w:hyperlink>
          </w:p>
        </w:tc>
        <w:tc>
          <w:tcPr>
            <w:tcW w:w="5524" w:type="dxa"/>
          </w:tcPr>
          <w:p w14:paraId="4FC0384E" w14:textId="1D8A5383" w:rsidR="00B36547" w:rsidRPr="00475C53" w:rsidRDefault="6DAD7159" w:rsidP="566D56CB">
            <w:pPr>
              <w:rPr>
                <w:rFonts w:ascii="Arial" w:hAnsi="Arial" w:cs="Arial"/>
                <w:sz w:val="24"/>
                <w:szCs w:val="24"/>
              </w:rPr>
            </w:pPr>
            <w:r w:rsidRPr="00475C53">
              <w:rPr>
                <w:rFonts w:ascii="Arial" w:hAnsi="Arial" w:cs="Arial"/>
                <w:sz w:val="24"/>
                <w:szCs w:val="24"/>
              </w:rPr>
              <w:t>The National Museum of Computing (TNMOC) is home to the world's largest collection of working historic computers.</w:t>
            </w:r>
          </w:p>
          <w:p w14:paraId="5210DFA8" w14:textId="000FD327" w:rsidR="00B36547" w:rsidRPr="00475C53" w:rsidRDefault="00B36547" w:rsidP="566D56CB">
            <w:pPr>
              <w:rPr>
                <w:rFonts w:ascii="Arial" w:hAnsi="Arial" w:cs="Arial"/>
                <w:sz w:val="24"/>
                <w:szCs w:val="24"/>
              </w:rPr>
            </w:pPr>
          </w:p>
        </w:tc>
      </w:tr>
      <w:tr w:rsidR="00B36547" w:rsidRPr="00475C53" w14:paraId="14B89889" w14:textId="77777777" w:rsidTr="566D56CB">
        <w:tc>
          <w:tcPr>
            <w:tcW w:w="5523" w:type="dxa"/>
          </w:tcPr>
          <w:p w14:paraId="61180971" w14:textId="65EE0D81" w:rsidR="00B36547" w:rsidRPr="00475C53" w:rsidRDefault="00475C53" w:rsidP="00E01E4B">
            <w:pPr>
              <w:rPr>
                <w:rFonts w:ascii="Arial" w:hAnsi="Arial" w:cs="Arial"/>
                <w:sz w:val="24"/>
                <w:szCs w:val="24"/>
              </w:rPr>
            </w:pPr>
            <w:hyperlink r:id="rId26">
              <w:r w:rsidR="51360AD4" w:rsidRPr="00475C53">
                <w:rPr>
                  <w:rStyle w:val="Hyperlink"/>
                  <w:rFonts w:ascii="Arial" w:hAnsi="Arial" w:cs="Arial"/>
                  <w:sz w:val="24"/>
                  <w:szCs w:val="24"/>
                </w:rPr>
                <w:t>National videogame museum</w:t>
              </w:r>
            </w:hyperlink>
          </w:p>
        </w:tc>
        <w:tc>
          <w:tcPr>
            <w:tcW w:w="5524" w:type="dxa"/>
          </w:tcPr>
          <w:p w14:paraId="208116A3" w14:textId="15D60D30" w:rsidR="00B36547" w:rsidRPr="00475C53" w:rsidRDefault="4CFFE3F2" w:rsidP="566D56CB">
            <w:pPr>
              <w:rPr>
                <w:rFonts w:ascii="Arial" w:hAnsi="Arial" w:cs="Arial"/>
                <w:sz w:val="24"/>
                <w:szCs w:val="24"/>
              </w:rPr>
            </w:pPr>
            <w:r w:rsidRPr="00475C53">
              <w:rPr>
                <w:rFonts w:ascii="Arial" w:hAnsi="Arial" w:cs="Arial"/>
                <w:sz w:val="24"/>
                <w:szCs w:val="24"/>
              </w:rPr>
              <w:t>We think videogames are for everyone!</w:t>
            </w:r>
          </w:p>
          <w:p w14:paraId="722F1EAC" w14:textId="7179C1E2" w:rsidR="00B36547" w:rsidRPr="00475C53" w:rsidRDefault="4CFFE3F2" w:rsidP="566D56CB">
            <w:pPr>
              <w:rPr>
                <w:rFonts w:ascii="Arial" w:hAnsi="Arial" w:cs="Arial"/>
              </w:rPr>
            </w:pPr>
            <w:r w:rsidRPr="00475C53">
              <w:rPr>
                <w:rFonts w:ascii="Arial" w:hAnsi="Arial" w:cs="Arial"/>
                <w:sz w:val="24"/>
                <w:szCs w:val="24"/>
              </w:rPr>
              <w:t>Explore how they are made, who makes them, and even why they are made. Play over 100 games, learn their history and cultural importance and even make them at our unique museum!</w:t>
            </w:r>
          </w:p>
        </w:tc>
      </w:tr>
      <w:tr w:rsidR="00004CD9" w:rsidRPr="00475C53" w14:paraId="5E450B1B" w14:textId="77777777" w:rsidTr="566D56CB">
        <w:tc>
          <w:tcPr>
            <w:tcW w:w="5523" w:type="dxa"/>
          </w:tcPr>
          <w:p w14:paraId="27232A43" w14:textId="1909100F" w:rsidR="00004CD9" w:rsidRPr="00475C53" w:rsidRDefault="00475C53" w:rsidP="00E01E4B">
            <w:pPr>
              <w:rPr>
                <w:rFonts w:ascii="Arial" w:hAnsi="Arial" w:cs="Arial"/>
                <w:sz w:val="24"/>
                <w:szCs w:val="24"/>
              </w:rPr>
            </w:pPr>
            <w:hyperlink r:id="rId27">
              <w:r w:rsidR="51360AD4" w:rsidRPr="00475C53">
                <w:rPr>
                  <w:rStyle w:val="Hyperlink"/>
                  <w:rFonts w:ascii="Arial" w:hAnsi="Arial" w:cs="Arial"/>
                  <w:sz w:val="24"/>
                  <w:szCs w:val="24"/>
                </w:rPr>
                <w:t>Warwick University Esports centre</w:t>
              </w:r>
            </w:hyperlink>
            <w:r w:rsidR="51360AD4" w:rsidRPr="00475C53">
              <w:rPr>
                <w:rFonts w:ascii="Arial" w:hAnsi="Arial" w:cs="Arial"/>
                <w:sz w:val="24"/>
                <w:szCs w:val="24"/>
              </w:rPr>
              <w:t xml:space="preserve"> – very cool</w:t>
            </w:r>
          </w:p>
        </w:tc>
        <w:tc>
          <w:tcPr>
            <w:tcW w:w="5524" w:type="dxa"/>
          </w:tcPr>
          <w:p w14:paraId="5D0A712E" w14:textId="27E5289E" w:rsidR="00004CD9" w:rsidRPr="00475C53" w:rsidRDefault="2C52568B" w:rsidP="566D56CB">
            <w:pPr>
              <w:rPr>
                <w:rFonts w:ascii="Arial" w:hAnsi="Arial" w:cs="Arial"/>
                <w:sz w:val="24"/>
                <w:szCs w:val="24"/>
              </w:rPr>
            </w:pPr>
            <w:r w:rsidRPr="00475C53">
              <w:rPr>
                <w:rFonts w:ascii="Arial" w:hAnsi="Arial" w:cs="Arial"/>
                <w:sz w:val="24"/>
                <w:szCs w:val="24"/>
              </w:rPr>
              <w:t xml:space="preserve">Warwick </w:t>
            </w:r>
            <w:proofErr w:type="spellStart"/>
            <w:r w:rsidRPr="00475C53">
              <w:rPr>
                <w:rFonts w:ascii="Arial" w:hAnsi="Arial" w:cs="Arial"/>
                <w:sz w:val="24"/>
                <w:szCs w:val="24"/>
              </w:rPr>
              <w:t>uni's</w:t>
            </w:r>
            <w:proofErr w:type="spellEnd"/>
            <w:r w:rsidRPr="00475C53">
              <w:rPr>
                <w:rFonts w:ascii="Arial" w:hAnsi="Arial" w:cs="Arial"/>
                <w:sz w:val="24"/>
                <w:szCs w:val="24"/>
              </w:rPr>
              <w:t xml:space="preserve"> new state-of-the-art esports centre. Open to all, seven days a week. Home of Esports team: @</w:t>
            </w:r>
            <w:proofErr w:type="spellStart"/>
            <w:r w:rsidRPr="00475C53">
              <w:rPr>
                <w:rFonts w:ascii="Arial" w:hAnsi="Arial" w:cs="Arial"/>
                <w:sz w:val="24"/>
                <w:szCs w:val="24"/>
              </w:rPr>
              <w:t>warwickesports</w:t>
            </w:r>
            <w:proofErr w:type="spellEnd"/>
            <w:r w:rsidR="00475C53">
              <w:rPr>
                <w:rFonts w:ascii="Arial" w:hAnsi="Arial" w:cs="Arial"/>
                <w:sz w:val="24"/>
                <w:szCs w:val="24"/>
              </w:rPr>
              <w:t xml:space="preserve"> </w:t>
            </w:r>
          </w:p>
          <w:p w14:paraId="0B192249" w14:textId="7CAF95B9" w:rsidR="00004CD9" w:rsidRPr="00475C53" w:rsidRDefault="00004CD9" w:rsidP="566D56CB">
            <w:pPr>
              <w:rPr>
                <w:rFonts w:ascii="Arial" w:hAnsi="Arial" w:cs="Arial"/>
                <w:sz w:val="24"/>
                <w:szCs w:val="24"/>
              </w:rPr>
            </w:pPr>
          </w:p>
        </w:tc>
      </w:tr>
      <w:tr w:rsidR="00004CD9" w:rsidRPr="00475C53" w14:paraId="7F1EA845" w14:textId="77777777" w:rsidTr="566D56CB">
        <w:tc>
          <w:tcPr>
            <w:tcW w:w="11047" w:type="dxa"/>
            <w:gridSpan w:val="2"/>
          </w:tcPr>
          <w:p w14:paraId="59AA8E37" w14:textId="4E4BF14E" w:rsidR="00004CD9" w:rsidRPr="00475C53" w:rsidRDefault="00004CD9" w:rsidP="00E01E4B">
            <w:pPr>
              <w:rPr>
                <w:rFonts w:ascii="Arial" w:hAnsi="Arial" w:cs="Arial"/>
                <w:b/>
                <w:sz w:val="32"/>
                <w:szCs w:val="32"/>
              </w:rPr>
            </w:pPr>
            <w:r w:rsidRPr="00475C53">
              <w:rPr>
                <w:rFonts w:ascii="Arial" w:hAnsi="Arial" w:cs="Arial"/>
                <w:b/>
                <w:sz w:val="32"/>
                <w:szCs w:val="32"/>
              </w:rPr>
              <w:t>Membership and affiliations</w:t>
            </w:r>
          </w:p>
        </w:tc>
      </w:tr>
      <w:tr w:rsidR="00004CD9" w:rsidRPr="00475C53" w14:paraId="400FB023" w14:textId="77777777" w:rsidTr="566D56CB">
        <w:tc>
          <w:tcPr>
            <w:tcW w:w="5523" w:type="dxa"/>
          </w:tcPr>
          <w:p w14:paraId="4DB486E5" w14:textId="5D8B6C9C" w:rsidR="00004CD9" w:rsidRPr="00475C53" w:rsidRDefault="00475C53" w:rsidP="00E01E4B">
            <w:pPr>
              <w:rPr>
                <w:rFonts w:ascii="Arial" w:hAnsi="Arial" w:cs="Arial"/>
                <w:sz w:val="24"/>
                <w:szCs w:val="24"/>
              </w:rPr>
            </w:pPr>
            <w:hyperlink r:id="rId28">
              <w:r w:rsidR="09F88BC4" w:rsidRPr="00475C53">
                <w:rPr>
                  <w:rStyle w:val="Hyperlink"/>
                  <w:rFonts w:ascii="Arial" w:hAnsi="Arial" w:cs="Arial"/>
                  <w:sz w:val="24"/>
                  <w:szCs w:val="24"/>
                </w:rPr>
                <w:t>British Esports</w:t>
              </w:r>
            </w:hyperlink>
          </w:p>
        </w:tc>
        <w:tc>
          <w:tcPr>
            <w:tcW w:w="5524" w:type="dxa"/>
          </w:tcPr>
          <w:p w14:paraId="21A7DE81" w14:textId="0408DD76" w:rsidR="00004CD9" w:rsidRPr="00475C53" w:rsidRDefault="561CAFF3" w:rsidP="00E01E4B">
            <w:pPr>
              <w:rPr>
                <w:rFonts w:ascii="Arial" w:hAnsi="Arial" w:cs="Arial"/>
                <w:sz w:val="24"/>
                <w:szCs w:val="24"/>
              </w:rPr>
            </w:pPr>
            <w:r w:rsidRPr="00475C53">
              <w:rPr>
                <w:rFonts w:ascii="Arial" w:hAnsi="Arial" w:cs="Arial"/>
                <w:sz w:val="24"/>
                <w:szCs w:val="24"/>
              </w:rPr>
              <w:t>British Esports is a not-for-profit national body established in 2016 to promote esports in the UK, increase its level of awareness, improve standards and inspire future talent.</w:t>
            </w:r>
          </w:p>
        </w:tc>
      </w:tr>
      <w:tr w:rsidR="00004CD9" w:rsidRPr="00475C53" w14:paraId="0FA08561" w14:textId="77777777" w:rsidTr="566D56CB">
        <w:tc>
          <w:tcPr>
            <w:tcW w:w="5523" w:type="dxa"/>
          </w:tcPr>
          <w:p w14:paraId="6B8C202A" w14:textId="62F5E495" w:rsidR="00004CD9" w:rsidRPr="00475C53" w:rsidRDefault="00475C53" w:rsidP="00E01E4B">
            <w:pPr>
              <w:rPr>
                <w:rFonts w:ascii="Arial" w:hAnsi="Arial" w:cs="Arial"/>
                <w:sz w:val="24"/>
                <w:szCs w:val="24"/>
              </w:rPr>
            </w:pPr>
            <w:hyperlink r:id="rId29">
              <w:r w:rsidR="09F88BC4" w:rsidRPr="00475C53">
                <w:rPr>
                  <w:rStyle w:val="Hyperlink"/>
                  <w:rFonts w:ascii="Arial" w:hAnsi="Arial" w:cs="Arial"/>
                  <w:sz w:val="24"/>
                  <w:szCs w:val="24"/>
                </w:rPr>
                <w:t>Minecraft educator training</w:t>
              </w:r>
            </w:hyperlink>
            <w:r w:rsidR="09F88BC4" w:rsidRPr="00475C53">
              <w:rPr>
                <w:rFonts w:ascii="Arial" w:hAnsi="Arial" w:cs="Arial"/>
                <w:sz w:val="24"/>
                <w:szCs w:val="24"/>
              </w:rPr>
              <w:t>... why not?</w:t>
            </w:r>
          </w:p>
        </w:tc>
        <w:tc>
          <w:tcPr>
            <w:tcW w:w="5524" w:type="dxa"/>
          </w:tcPr>
          <w:p w14:paraId="79BAD594" w14:textId="1FF4F28E" w:rsidR="00004CD9" w:rsidRPr="00475C53" w:rsidRDefault="0E5AFEC1" w:rsidP="00E01E4B">
            <w:pPr>
              <w:rPr>
                <w:rFonts w:ascii="Arial" w:hAnsi="Arial" w:cs="Arial"/>
                <w:sz w:val="24"/>
                <w:szCs w:val="24"/>
              </w:rPr>
            </w:pPr>
            <w:r w:rsidRPr="00475C53">
              <w:rPr>
                <w:rFonts w:ascii="Arial" w:hAnsi="Arial" w:cs="Arial"/>
                <w:sz w:val="24"/>
                <w:szCs w:val="24"/>
              </w:rPr>
              <w:t>The Minecraft Teacher Academy is a set of three one-hour, online courses that will teach you how to effectively incorporate Minecraft Education in your curriculum. Start your journey with our introductory course, Minecraft 101</w:t>
            </w:r>
          </w:p>
        </w:tc>
      </w:tr>
      <w:tr w:rsidR="00004CD9" w:rsidRPr="00475C53" w14:paraId="360DD3F2" w14:textId="77777777" w:rsidTr="566D56CB">
        <w:tc>
          <w:tcPr>
            <w:tcW w:w="5523" w:type="dxa"/>
          </w:tcPr>
          <w:p w14:paraId="52881661" w14:textId="351FCEB8" w:rsidR="00004CD9" w:rsidRPr="00475C53" w:rsidRDefault="00475C53" w:rsidP="00E01E4B">
            <w:pPr>
              <w:rPr>
                <w:rFonts w:ascii="Arial" w:hAnsi="Arial" w:cs="Arial"/>
                <w:sz w:val="24"/>
                <w:szCs w:val="24"/>
              </w:rPr>
            </w:pPr>
            <w:hyperlink r:id="rId30">
              <w:r w:rsidR="489D70F5" w:rsidRPr="00475C53">
                <w:rPr>
                  <w:rStyle w:val="Hyperlink"/>
                  <w:rFonts w:ascii="Arial" w:hAnsi="Arial" w:cs="Arial"/>
                  <w:sz w:val="24"/>
                  <w:szCs w:val="24"/>
                </w:rPr>
                <w:t>Club Hub</w:t>
              </w:r>
            </w:hyperlink>
            <w:r w:rsidR="489D70F5" w:rsidRPr="00475C53">
              <w:rPr>
                <w:rFonts w:ascii="Arial" w:hAnsi="Arial" w:cs="Arial"/>
                <w:sz w:val="24"/>
                <w:szCs w:val="24"/>
              </w:rPr>
              <w:t xml:space="preserve"> – not just computing related</w:t>
            </w:r>
          </w:p>
        </w:tc>
        <w:tc>
          <w:tcPr>
            <w:tcW w:w="5524" w:type="dxa"/>
          </w:tcPr>
          <w:p w14:paraId="49CF7023" w14:textId="6BEAA62C" w:rsidR="00004CD9" w:rsidRPr="00475C53" w:rsidRDefault="25560F12" w:rsidP="00E01E4B">
            <w:pPr>
              <w:rPr>
                <w:rFonts w:ascii="Arial" w:hAnsi="Arial" w:cs="Arial"/>
                <w:sz w:val="24"/>
                <w:szCs w:val="24"/>
              </w:rPr>
            </w:pPr>
            <w:r w:rsidRPr="00475C53">
              <w:rPr>
                <w:rFonts w:ascii="Arial" w:hAnsi="Arial" w:cs="Arial"/>
                <w:sz w:val="24"/>
                <w:szCs w:val="24"/>
              </w:rPr>
              <w:t xml:space="preserve">Club Hub UK has the largest selection of Computing </w:t>
            </w:r>
            <w:proofErr w:type="gramStart"/>
            <w:r w:rsidRPr="00475C53">
              <w:rPr>
                <w:rFonts w:ascii="Arial" w:hAnsi="Arial" w:cs="Arial"/>
                <w:sz w:val="24"/>
                <w:szCs w:val="24"/>
              </w:rPr>
              <w:t>kids</w:t>
            </w:r>
            <w:proofErr w:type="gramEnd"/>
            <w:r w:rsidRPr="00475C53">
              <w:rPr>
                <w:rFonts w:ascii="Arial" w:hAnsi="Arial" w:cs="Arial"/>
                <w:sz w:val="24"/>
                <w:szCs w:val="24"/>
              </w:rPr>
              <w:t xml:space="preserve"> clubs near you.</w:t>
            </w:r>
          </w:p>
        </w:tc>
      </w:tr>
    </w:tbl>
    <w:p w14:paraId="562A6C88" w14:textId="77777777" w:rsidR="00E01E4B" w:rsidRPr="00475C53" w:rsidRDefault="00E01E4B" w:rsidP="00E01E4B">
      <w:pPr>
        <w:ind w:left="-142"/>
        <w:jc w:val="center"/>
        <w:rPr>
          <w:rFonts w:ascii="Arial" w:hAnsi="Arial" w:cs="Arial"/>
          <w:sz w:val="32"/>
          <w:szCs w:val="32"/>
        </w:rPr>
      </w:pPr>
    </w:p>
    <w:sectPr w:rsidR="00E01E4B" w:rsidRPr="00475C53" w:rsidSect="00E01E4B">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A3D6"/>
    <w:multiLevelType w:val="hybridMultilevel"/>
    <w:tmpl w:val="24C05FDE"/>
    <w:lvl w:ilvl="0" w:tplc="51C6A1C6">
      <w:start w:val="1"/>
      <w:numFmt w:val="bullet"/>
      <w:lvlText w:val=""/>
      <w:lvlJc w:val="left"/>
      <w:pPr>
        <w:ind w:left="720" w:hanging="360"/>
      </w:pPr>
      <w:rPr>
        <w:rFonts w:ascii="Symbol" w:hAnsi="Symbol" w:hint="default"/>
      </w:rPr>
    </w:lvl>
    <w:lvl w:ilvl="1" w:tplc="C284CD16">
      <w:start w:val="1"/>
      <w:numFmt w:val="bullet"/>
      <w:lvlText w:val="o"/>
      <w:lvlJc w:val="left"/>
      <w:pPr>
        <w:ind w:left="1440" w:hanging="360"/>
      </w:pPr>
      <w:rPr>
        <w:rFonts w:ascii="Courier New" w:hAnsi="Courier New" w:hint="default"/>
      </w:rPr>
    </w:lvl>
    <w:lvl w:ilvl="2" w:tplc="5B08D5B8">
      <w:start w:val="1"/>
      <w:numFmt w:val="bullet"/>
      <w:lvlText w:val=""/>
      <w:lvlJc w:val="left"/>
      <w:pPr>
        <w:ind w:left="2160" w:hanging="360"/>
      </w:pPr>
      <w:rPr>
        <w:rFonts w:ascii="Wingdings" w:hAnsi="Wingdings" w:hint="default"/>
      </w:rPr>
    </w:lvl>
    <w:lvl w:ilvl="3" w:tplc="95E6249E">
      <w:start w:val="1"/>
      <w:numFmt w:val="bullet"/>
      <w:lvlText w:val=""/>
      <w:lvlJc w:val="left"/>
      <w:pPr>
        <w:ind w:left="2880" w:hanging="360"/>
      </w:pPr>
      <w:rPr>
        <w:rFonts w:ascii="Symbol" w:hAnsi="Symbol" w:hint="default"/>
      </w:rPr>
    </w:lvl>
    <w:lvl w:ilvl="4" w:tplc="3118F72A">
      <w:start w:val="1"/>
      <w:numFmt w:val="bullet"/>
      <w:lvlText w:val="o"/>
      <w:lvlJc w:val="left"/>
      <w:pPr>
        <w:ind w:left="3600" w:hanging="360"/>
      </w:pPr>
      <w:rPr>
        <w:rFonts w:ascii="Courier New" w:hAnsi="Courier New" w:hint="default"/>
      </w:rPr>
    </w:lvl>
    <w:lvl w:ilvl="5" w:tplc="943C485A">
      <w:start w:val="1"/>
      <w:numFmt w:val="bullet"/>
      <w:lvlText w:val=""/>
      <w:lvlJc w:val="left"/>
      <w:pPr>
        <w:ind w:left="4320" w:hanging="360"/>
      </w:pPr>
      <w:rPr>
        <w:rFonts w:ascii="Wingdings" w:hAnsi="Wingdings" w:hint="default"/>
      </w:rPr>
    </w:lvl>
    <w:lvl w:ilvl="6" w:tplc="3586C702">
      <w:start w:val="1"/>
      <w:numFmt w:val="bullet"/>
      <w:lvlText w:val=""/>
      <w:lvlJc w:val="left"/>
      <w:pPr>
        <w:ind w:left="5040" w:hanging="360"/>
      </w:pPr>
      <w:rPr>
        <w:rFonts w:ascii="Symbol" w:hAnsi="Symbol" w:hint="default"/>
      </w:rPr>
    </w:lvl>
    <w:lvl w:ilvl="7" w:tplc="3AE83D5E">
      <w:start w:val="1"/>
      <w:numFmt w:val="bullet"/>
      <w:lvlText w:val="o"/>
      <w:lvlJc w:val="left"/>
      <w:pPr>
        <w:ind w:left="5760" w:hanging="360"/>
      </w:pPr>
      <w:rPr>
        <w:rFonts w:ascii="Courier New" w:hAnsi="Courier New" w:hint="default"/>
      </w:rPr>
    </w:lvl>
    <w:lvl w:ilvl="8" w:tplc="C4FA207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4B"/>
    <w:rsid w:val="00004CD9"/>
    <w:rsid w:val="002E634E"/>
    <w:rsid w:val="00475C53"/>
    <w:rsid w:val="007D5F71"/>
    <w:rsid w:val="00A32CD1"/>
    <w:rsid w:val="00B36547"/>
    <w:rsid w:val="00B37FC5"/>
    <w:rsid w:val="00CF1580"/>
    <w:rsid w:val="00D6C83A"/>
    <w:rsid w:val="00E01E4B"/>
    <w:rsid w:val="00E656C0"/>
    <w:rsid w:val="0284906C"/>
    <w:rsid w:val="02BBB1F5"/>
    <w:rsid w:val="03823FF4"/>
    <w:rsid w:val="04F17C1B"/>
    <w:rsid w:val="0655E337"/>
    <w:rsid w:val="07788B6C"/>
    <w:rsid w:val="078F2318"/>
    <w:rsid w:val="088B7588"/>
    <w:rsid w:val="09F88BC4"/>
    <w:rsid w:val="0BA4C924"/>
    <w:rsid w:val="0D2A6145"/>
    <w:rsid w:val="0E5AFEC1"/>
    <w:rsid w:val="11064555"/>
    <w:rsid w:val="1320330E"/>
    <w:rsid w:val="14652D97"/>
    <w:rsid w:val="15378E2D"/>
    <w:rsid w:val="1827DC3E"/>
    <w:rsid w:val="1A1BB1D9"/>
    <w:rsid w:val="1B9E2491"/>
    <w:rsid w:val="228B7A49"/>
    <w:rsid w:val="22EE90C8"/>
    <w:rsid w:val="248A6129"/>
    <w:rsid w:val="25560F12"/>
    <w:rsid w:val="27C201EB"/>
    <w:rsid w:val="28AB47A2"/>
    <w:rsid w:val="2C52568B"/>
    <w:rsid w:val="2E03702A"/>
    <w:rsid w:val="2F6192F0"/>
    <w:rsid w:val="3142FE72"/>
    <w:rsid w:val="3244D50E"/>
    <w:rsid w:val="347A9F34"/>
    <w:rsid w:val="360F0B2B"/>
    <w:rsid w:val="36166F95"/>
    <w:rsid w:val="37B23FF6"/>
    <w:rsid w:val="394E1057"/>
    <w:rsid w:val="3AE9E0B8"/>
    <w:rsid w:val="3BC4131F"/>
    <w:rsid w:val="3C85B119"/>
    <w:rsid w:val="44C0FDC0"/>
    <w:rsid w:val="45150477"/>
    <w:rsid w:val="489D70F5"/>
    <w:rsid w:val="49FE8BE9"/>
    <w:rsid w:val="4C7FCD8D"/>
    <w:rsid w:val="4CFFE3F2"/>
    <w:rsid w:val="4FB6198F"/>
    <w:rsid w:val="51360AD4"/>
    <w:rsid w:val="51A33F85"/>
    <w:rsid w:val="561CAFF3"/>
    <w:rsid w:val="566D56CB"/>
    <w:rsid w:val="5692A8FB"/>
    <w:rsid w:val="571D51BF"/>
    <w:rsid w:val="5805FFFE"/>
    <w:rsid w:val="590D4253"/>
    <w:rsid w:val="5A54F281"/>
    <w:rsid w:val="5B3DA0C0"/>
    <w:rsid w:val="5F92844C"/>
    <w:rsid w:val="5FC5F18D"/>
    <w:rsid w:val="66BDA823"/>
    <w:rsid w:val="683BE364"/>
    <w:rsid w:val="6AF73BBC"/>
    <w:rsid w:val="6DAD7159"/>
    <w:rsid w:val="6F32E7B7"/>
    <w:rsid w:val="71B4F265"/>
    <w:rsid w:val="777BAA89"/>
    <w:rsid w:val="7973292D"/>
    <w:rsid w:val="7C9E5773"/>
    <w:rsid w:val="7E38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55E"/>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resham.us2.list-manage.com/track/click?u=234f3c8c3798c8251c51e7f94&amp;id=e1a92aad23&amp;e=f6da2b74d5" TargetMode="External"/><Relationship Id="rId18" Type="http://schemas.openxmlformats.org/officeDocument/2006/relationships/hyperlink" Target="https://learn.microsoft.com/en-gb/training/?WT.mc_id=learnaka&amp;wt.mc_id=d2s_webpage_content_wwlgtl" TargetMode="External"/><Relationship Id="rId26" Type="http://schemas.openxmlformats.org/officeDocument/2006/relationships/hyperlink" Target="https://thenvm.org/" TargetMode="External"/><Relationship Id="rId3" Type="http://schemas.openxmlformats.org/officeDocument/2006/relationships/customXml" Target="../customXml/item3.xml"/><Relationship Id="rId21" Type="http://schemas.openxmlformats.org/officeDocument/2006/relationships/hyperlink" Target="https://www.w3schools.com/" TargetMode="External"/><Relationship Id="rId7" Type="http://schemas.openxmlformats.org/officeDocument/2006/relationships/webSettings" Target="webSettings.xml"/><Relationship Id="rId12" Type="http://schemas.openxmlformats.org/officeDocument/2006/relationships/hyperlink" Target="https://www.gresham.ac.uk/watch-now/computer-vision" TargetMode="External"/><Relationship Id="rId17" Type="http://schemas.openxmlformats.org/officeDocument/2006/relationships/hyperlink" Target="https://learn.microsoft.com/en-us/training/paths/beginner-python/" TargetMode="External"/><Relationship Id="rId25" Type="http://schemas.openxmlformats.org/officeDocument/2006/relationships/hyperlink" Target="https://www.tnmoc.org/" TargetMode="External"/><Relationship Id="rId2" Type="http://schemas.openxmlformats.org/officeDocument/2006/relationships/customXml" Target="../customXml/item2.xml"/><Relationship Id="rId16" Type="http://schemas.openxmlformats.org/officeDocument/2006/relationships/hyperlink" Target="https://www.gresham.ac.uk/watch-now/should-we-trust-computers" TargetMode="External"/><Relationship Id="rId20" Type="http://schemas.openxmlformats.org/officeDocument/2006/relationships/hyperlink" Target="https://learn.microsoft.com/en-us/training/paths/microsoft-educator-academy/" TargetMode="External"/><Relationship Id="rId29" Type="http://schemas.openxmlformats.org/officeDocument/2006/relationships/hyperlink" Target="https://education.minecraft.net/en-us/resources/get-train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sham.us2.list-manage.com/track/click?u=234f3c8c3798c8251c51e7f94&amp;id=28d09593c9&amp;e=f6da2b74d5" TargetMode="External"/><Relationship Id="rId24" Type="http://schemas.openxmlformats.org/officeDocument/2006/relationships/hyperlink" Target="https://britishesports.org/women-in-esports-campaig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gresham.us2.list-manage.com/track/click?u=234f3c8c3798c8251c51e7f94&amp;id=8a8dfdd649&amp;e=f6da2b74d5" TargetMode="External"/><Relationship Id="rId23" Type="http://schemas.openxmlformats.org/officeDocument/2006/relationships/hyperlink" Target="https://www.ncsc.gov.uk/cyberfirst/bursary-and-degree-apprenticeship" TargetMode="External"/><Relationship Id="rId28" Type="http://schemas.openxmlformats.org/officeDocument/2006/relationships/hyperlink" Target="https://britishesports.org/" TargetMode="External"/><Relationship Id="rId10" Type="http://schemas.openxmlformats.org/officeDocument/2006/relationships/hyperlink" Target="https://magpi.raspberrypi.com/issues" TargetMode="External"/><Relationship Id="rId19" Type="http://schemas.openxmlformats.org/officeDocument/2006/relationships/hyperlink" Target="https://learn.microsoft.com/en-us/training/modules/intro-to-gamin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gresham.ac.uk/watch-now/future-computers" TargetMode="External"/><Relationship Id="rId22" Type="http://schemas.openxmlformats.org/officeDocument/2006/relationships/hyperlink" Target="https://www.ncsc.gov.uk/cyberfirst/girls-competition" TargetMode="External"/><Relationship Id="rId27" Type="http://schemas.openxmlformats.org/officeDocument/2006/relationships/hyperlink" Target="https://warwick.ac.uk/esports" TargetMode="External"/><Relationship Id="rId30" Type="http://schemas.openxmlformats.org/officeDocument/2006/relationships/hyperlink" Target="https://clubhubuk.co.uk/listings/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ccc49bc-dd56-490e-adee-a23a1709ef8e">
      <UserInfo>
        <DisplayName/>
        <AccountId xsi:nil="true"/>
        <AccountType/>
      </UserInfo>
    </SharedWithUsers>
    <_activity xmlns="0b56b816-2c9f-48ba-836c-591a454df614" xsi:nil="true"/>
    <CultureName xmlns="0b56b816-2c9f-48ba-836c-591a454df614" xsi:nil="true"/>
    <Students xmlns="0b56b816-2c9f-48ba-836c-591a454df614">
      <UserInfo>
        <DisplayName/>
        <AccountId xsi:nil="true"/>
        <AccountType/>
      </UserInfo>
    </Students>
    <Self_Registration_Enabled xmlns="0b56b816-2c9f-48ba-836c-591a454df614" xsi:nil="true"/>
    <AppVersion xmlns="0b56b816-2c9f-48ba-836c-591a454df614" xsi:nil="true"/>
    <Invited_Teachers xmlns="0b56b816-2c9f-48ba-836c-591a454df614" xsi:nil="true"/>
    <IsNotebookLocked xmlns="0b56b816-2c9f-48ba-836c-591a454df614" xsi:nil="true"/>
    <NotebookType xmlns="0b56b816-2c9f-48ba-836c-591a454df614" xsi:nil="true"/>
    <FolderType xmlns="0b56b816-2c9f-48ba-836c-591a454df614" xsi:nil="true"/>
    <Has_Teacher_Only_SectionGroup xmlns="0b56b816-2c9f-48ba-836c-591a454df614" xsi:nil="true"/>
    <DefaultSectionNames xmlns="0b56b816-2c9f-48ba-836c-591a454df614" xsi:nil="true"/>
    <TeamsChannelId xmlns="0b56b816-2c9f-48ba-836c-591a454df614" xsi:nil="true"/>
    <Owner xmlns="0b56b816-2c9f-48ba-836c-591a454df614">
      <UserInfo>
        <DisplayName/>
        <AccountId xsi:nil="true"/>
        <AccountType/>
      </UserInfo>
    </Owner>
    <Math_Settings xmlns="0b56b816-2c9f-48ba-836c-591a454df614" xsi:nil="true"/>
    <Is_Collaboration_Space_Locked xmlns="0b56b816-2c9f-48ba-836c-591a454df614" xsi:nil="true"/>
    <Invited_Students xmlns="0b56b816-2c9f-48ba-836c-591a454df614" xsi:nil="true"/>
    <Distribution_Groups xmlns="0b56b816-2c9f-48ba-836c-591a454df614" xsi:nil="true"/>
    <Templates xmlns="0b56b816-2c9f-48ba-836c-591a454df614" xsi:nil="true"/>
    <Teams_Channel_Section_Location xmlns="0b56b816-2c9f-48ba-836c-591a454df614" xsi:nil="true"/>
    <LMS_Mappings xmlns="0b56b816-2c9f-48ba-836c-591a454df614" xsi:nil="true"/>
    <Teachers xmlns="0b56b816-2c9f-48ba-836c-591a454df614">
      <UserInfo>
        <DisplayName/>
        <AccountId xsi:nil="true"/>
        <AccountType/>
      </UserInfo>
    </Teachers>
    <Student_Groups xmlns="0b56b816-2c9f-48ba-836c-591a454df614">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1B0743FDFFF147AB7178CD0303A85E" ma:contentTypeVersion="37" ma:contentTypeDescription="Create a new document." ma:contentTypeScope="" ma:versionID="9f0bfa050c4bad04f4fe3f982a65eccf">
  <xsd:schema xmlns:xsd="http://www.w3.org/2001/XMLSchema" xmlns:xs="http://www.w3.org/2001/XMLSchema" xmlns:p="http://schemas.microsoft.com/office/2006/metadata/properties" xmlns:ns3="0b56b816-2c9f-48ba-836c-591a454df614" xmlns:ns4="2ccc49bc-dd56-490e-adee-a23a1709ef8e" targetNamespace="http://schemas.microsoft.com/office/2006/metadata/properties" ma:root="true" ma:fieldsID="a383c7718fea775a8a758e6b122072f6" ns3:_="" ns4:_="">
    <xsd:import namespace="0b56b816-2c9f-48ba-836c-591a454df614"/>
    <xsd:import namespace="2ccc49bc-dd56-490e-adee-a23a1709ef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6b816-2c9f-48ba-836c-591a454df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cc49bc-dd56-490e-adee-a23a1709ef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2.xml><?xml version="1.0" encoding="utf-8"?>
<ds:datastoreItem xmlns:ds="http://schemas.openxmlformats.org/officeDocument/2006/customXml" ds:itemID="{01FEDCE8-254D-46C5-97A8-0EF47217E8D3}">
  <ds:schemaRefs>
    <ds:schemaRef ds:uri="http://purl.org/dc/elements/1.1/"/>
    <ds:schemaRef ds:uri="http://schemas.microsoft.com/office/2006/metadata/properties"/>
    <ds:schemaRef ds:uri="0b56b816-2c9f-48ba-836c-591a454df614"/>
    <ds:schemaRef ds:uri="2ccc49bc-dd56-490e-adee-a23a1709ef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0D76A9-9CAE-43FA-A410-FFC10394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6b816-2c9f-48ba-836c-591a454df614"/>
    <ds:schemaRef ds:uri="2ccc49bc-dd56-490e-adee-a23a1709e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2</cp:revision>
  <dcterms:created xsi:type="dcterms:W3CDTF">2023-07-24T07:26:00Z</dcterms:created>
  <dcterms:modified xsi:type="dcterms:W3CDTF">2023-07-24T07:26:00Z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0x010100431B0743FDFFF147AB7178CD0303A85E</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